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FC" w:rsidRPr="00DB6E16" w:rsidRDefault="005723FC" w:rsidP="00DB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логистического управления на примере малого предприятия</w:t>
      </w:r>
      <w:proofErr w:type="gramStart"/>
      <w:r w:rsidR="00DB6E16" w:rsidRPr="00DB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DB6E16" w:rsidRPr="00DB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CE7B5B" w:rsidRPr="00DB6E16" w:rsidRDefault="00CE7B5B" w:rsidP="00DB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5B" w:rsidRPr="00DB6E16" w:rsidRDefault="00CE7B5B" w:rsidP="00DB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5B" w:rsidRPr="006856F7" w:rsidRDefault="00CE7B5B" w:rsidP="006856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Аникин, Б. А. Коммерческая логистика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— Москва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2014. — 426, [1] с.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</w:t>
      </w:r>
    </w:p>
    <w:p w:rsidR="006856F7" w:rsidRDefault="006856F7" w:rsidP="00DB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5B" w:rsidRPr="006856F7" w:rsidRDefault="00CE7B5B" w:rsidP="006856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Аникин, Б. А. Логистика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практика : управление цепями поставок : учебник. — Москва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2013. — 213 с.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6856F7" w:rsidRPr="00311A38" w:rsidRDefault="006856F7" w:rsidP="003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5B" w:rsidRPr="006856F7" w:rsidRDefault="00CE7B5B" w:rsidP="006856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Афанасенко, И. Д. Экономическая логистика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[законы и категории, усложнение логических систем, институциональные основы логистики, кластеризация и интеграция] : учебник для студентов экономических специальностей всех форм обучения. — Москва. — Санкт-Петербург [и др.]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2013. — 428 с. ; 21 см. — (Учебник для вузов. 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магистров и специалистов).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(Стандарт третьего поколения). </w:t>
      </w:r>
    </w:p>
    <w:p w:rsidR="006856F7" w:rsidRPr="00311A38" w:rsidRDefault="006856F7" w:rsidP="003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 xml:space="preserve">Бураков, В. И. Стратегии корпоративной логистической системы // Вестник Иркутского Государственного Технического Университета. - 2014. - № 12. - С. 234-237  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56F7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6856F7">
        <w:rPr>
          <w:rFonts w:ascii="Times New Roman" w:hAnsi="Times New Roman" w:cs="Times New Roman"/>
          <w:sz w:val="24"/>
          <w:szCs w:val="24"/>
        </w:rPr>
        <w:t>, Т. И. Организация товародвижения розничных предприятий с использованием логического подхода // Социум и власть. - 2012. - № 2. - С. 107-113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 xml:space="preserve">Быстрицкая, Я. М. HMD-анализ как один из логистических методов анализа и управления ассортиментом предприятий розничной торговли // Вопросы экономики и права. - 2014. - № 8. - С. 151-155    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56F7">
        <w:rPr>
          <w:rFonts w:ascii="Times New Roman" w:hAnsi="Times New Roman" w:cs="Times New Roman"/>
          <w:sz w:val="24"/>
          <w:szCs w:val="24"/>
        </w:rPr>
        <w:t>Волочков</w:t>
      </w:r>
      <w:proofErr w:type="spellEnd"/>
      <w:r w:rsidRPr="006856F7">
        <w:rPr>
          <w:rFonts w:ascii="Times New Roman" w:hAnsi="Times New Roman" w:cs="Times New Roman"/>
          <w:sz w:val="24"/>
          <w:szCs w:val="24"/>
        </w:rPr>
        <w:t>, А. "Объектами анализа выступают поставщики, покупатели и ассортиментные позиции"</w:t>
      </w:r>
      <w:proofErr w:type="gramStart"/>
      <w:r w:rsidRPr="006856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56F7">
        <w:rPr>
          <w:rFonts w:ascii="Times New Roman" w:hAnsi="Times New Roman" w:cs="Times New Roman"/>
          <w:sz w:val="24"/>
          <w:szCs w:val="24"/>
        </w:rPr>
        <w:t xml:space="preserve"> комментарий к статье "К вопросу о методах выделения групп при проведении ABC-анализа" // Логистика. - 2013. - № 8. - С. 26-27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>Ильин, И. В. Методические принципы согласования стратегий маркетинга и логистики торгового предприятия // Научно-технические ведомости Санкт-Петербургского государственного политехнического университета Сер</w:t>
      </w:r>
      <w:proofErr w:type="gramStart"/>
      <w:r w:rsidRPr="006856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856F7">
        <w:rPr>
          <w:rFonts w:ascii="Times New Roman" w:hAnsi="Times New Roman" w:cs="Times New Roman"/>
          <w:sz w:val="24"/>
          <w:szCs w:val="24"/>
        </w:rPr>
        <w:t>Экономические науки. - 2015. - № 3 (221). - С. 211-220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>Канке, А. А. Закупочная логистика // Маркетинг. - 2012. - № 6 (127). - С. 86-108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>Козлов, М. В. Методы повышения эффективности закупочной деятельности на предприятии // Вопросы экономики и права. - 2014. - № 7. - С. 106-109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56F7">
        <w:rPr>
          <w:rFonts w:ascii="Times New Roman" w:hAnsi="Times New Roman" w:cs="Times New Roman"/>
          <w:sz w:val="24"/>
          <w:szCs w:val="24"/>
        </w:rPr>
        <w:t>Колодин</w:t>
      </w:r>
      <w:proofErr w:type="spellEnd"/>
      <w:r w:rsidRPr="006856F7">
        <w:rPr>
          <w:rFonts w:ascii="Times New Roman" w:hAnsi="Times New Roman" w:cs="Times New Roman"/>
          <w:sz w:val="24"/>
          <w:szCs w:val="24"/>
        </w:rPr>
        <w:t>, В. С. Логистические факторы, влияющие на развитие российской розничной торговли [Текст] // Известия Иркутской государственной экономической академии (Байкальский государственный университет экономики и права). - 2015. - Т. 25, № 1. - С. 95-102</w:t>
      </w:r>
    </w:p>
    <w:p w:rsidR="006856F7" w:rsidRPr="006856F7" w:rsidRDefault="006856F7" w:rsidP="006856F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F7" w:rsidRP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Коммерческая логистика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высших учебных заведений, обучающихся по направлениям подготовки 080200.68 "Менеджмент", 080100.68 "Экономика" (квалификация (степень) - "магистр"). — Москва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Вузовский учебник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2014. — 251, [1] с.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— (Вузовский учебник). 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 xml:space="preserve">Кузнецова, М. Н. Анализ логистического менеджмента закупок [Текст] // Экономический анализ: теория и практика. - 2015. - № 43. - С. 43-52    </w:t>
      </w:r>
    </w:p>
    <w:p w:rsidR="006856F7" w:rsidRPr="006856F7" w:rsidRDefault="006856F7" w:rsidP="006856F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F7" w:rsidRP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бакалавров. — Москва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2014. — 405, [1] с.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>Нестеров, С. Ю. Обеспечение инновационного развития транспортно-логистической деятельности предпринимательских структур (на примере мебельных предприятий Воронежской области) [Текст] // Региональная экономика: теория и практика. - 2013. - № 17 (296). - С. 34-42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>Николаев, Р. С. Современные формы территориально-функциональной организации транспортно-логистических процессов // Проблемы региональной экологии. - 2013. - № 6 (ноябрь-декабрь). - С. 113-118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 xml:space="preserve">Полещук, И. И. Логистический потенциал цепи поставок: понятие и показатели оценки [Текст] // Вестник Полоцкого государственного университета Сер. D Экономические и юридические науки. - 2014. - № 14. - С. 141-145  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56F7">
        <w:rPr>
          <w:rFonts w:ascii="Times New Roman" w:hAnsi="Times New Roman" w:cs="Times New Roman"/>
          <w:sz w:val="24"/>
          <w:szCs w:val="24"/>
        </w:rPr>
        <w:t>Просвиркин</w:t>
      </w:r>
      <w:proofErr w:type="spellEnd"/>
      <w:r w:rsidRPr="006856F7">
        <w:rPr>
          <w:rFonts w:ascii="Times New Roman" w:hAnsi="Times New Roman" w:cs="Times New Roman"/>
          <w:sz w:val="24"/>
          <w:szCs w:val="24"/>
        </w:rPr>
        <w:t>, Б. Л. Управление товарным ассортиментом как важнейший элемент маркетинга торгового предприятия</w:t>
      </w:r>
      <w:proofErr w:type="gramStart"/>
      <w:r w:rsidRPr="006856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56F7">
        <w:rPr>
          <w:rFonts w:ascii="Times New Roman" w:hAnsi="Times New Roman" w:cs="Times New Roman"/>
          <w:sz w:val="24"/>
          <w:szCs w:val="24"/>
        </w:rPr>
        <w:t xml:space="preserve"> (некоторые аспекты зарубежного опыта и теории проблемы) // Вестник Российского экономического университета имени Г. В. Плеханова. - 2013. - № 2. - С. 72-80   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56F7">
        <w:rPr>
          <w:rFonts w:ascii="Times New Roman" w:hAnsi="Times New Roman" w:cs="Times New Roman"/>
          <w:sz w:val="24"/>
          <w:szCs w:val="24"/>
        </w:rPr>
        <w:t>Просвиркин</w:t>
      </w:r>
      <w:proofErr w:type="spellEnd"/>
      <w:r w:rsidRPr="006856F7">
        <w:rPr>
          <w:rFonts w:ascii="Times New Roman" w:hAnsi="Times New Roman" w:cs="Times New Roman"/>
          <w:sz w:val="24"/>
          <w:szCs w:val="24"/>
        </w:rPr>
        <w:t>, Б. Управление товарным ассортиментом и логистика в розничной торговле [Текст] // Логистика. - 2013. - № 8. - С. 18-21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>Рудковский, О. А. Моделирование логистической стратегии предприятия [Текст] // Экономический анализ: теория и практика. - 2015. - № 7. - С. 57-63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>Рудковский, О. А. Моделирование логистической стратегии предприятия [Текст] // Экономический анализ: теория и практика. - 2015. - № 7. - С. 57-63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6F7">
        <w:rPr>
          <w:rFonts w:ascii="Times New Roman" w:hAnsi="Times New Roman" w:cs="Times New Roman"/>
          <w:sz w:val="24"/>
          <w:szCs w:val="24"/>
        </w:rPr>
        <w:t>Рыжова, О. А. Основные стратегии функционирования розничных торговых сетей на современном этапе // Известия Саратовского университета. Новая серия Сер</w:t>
      </w:r>
      <w:proofErr w:type="gramStart"/>
      <w:r w:rsidRPr="006856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856F7">
        <w:rPr>
          <w:rFonts w:ascii="Times New Roman" w:hAnsi="Times New Roman" w:cs="Times New Roman"/>
          <w:sz w:val="24"/>
          <w:szCs w:val="24"/>
        </w:rPr>
        <w:t xml:space="preserve">Экономика. Управление. Право. - 2015. - </w:t>
      </w:r>
      <w:proofErr w:type="spellStart"/>
      <w:r w:rsidRPr="006856F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856F7">
        <w:rPr>
          <w:rFonts w:ascii="Times New Roman" w:hAnsi="Times New Roman" w:cs="Times New Roman"/>
          <w:sz w:val="24"/>
          <w:szCs w:val="24"/>
        </w:rPr>
        <w:t xml:space="preserve">. 2. - С. 183-190      </w:t>
      </w:r>
    </w:p>
    <w:p w:rsidR="006856F7" w:rsidRPr="006856F7" w:rsidRDefault="006856F7" w:rsidP="0068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56F7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6856F7">
        <w:rPr>
          <w:rFonts w:ascii="Times New Roman" w:hAnsi="Times New Roman" w:cs="Times New Roman"/>
          <w:sz w:val="24"/>
          <w:szCs w:val="24"/>
        </w:rPr>
        <w:t>, И. Ю. Основные понятия и современные виды логистических систем // Управленческий учет. - 2011. - N 10. - С. 32-36</w:t>
      </w:r>
    </w:p>
    <w:p w:rsidR="006856F7" w:rsidRPr="006856F7" w:rsidRDefault="006856F7" w:rsidP="006856F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F7" w:rsidRP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Яхнеева</w:t>
      </w:r>
      <w:proofErr w:type="spell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В. Моделирование и проектирование систем поставок в условиях риска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монография. — Москва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Библио-Глобус, 2013. — 175 с.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6856F7" w:rsidRPr="006856F7" w:rsidRDefault="006856F7" w:rsidP="006856F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5B" w:rsidRPr="006856F7" w:rsidRDefault="00CE7B5B" w:rsidP="0068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Яшин, А. А. Логистика. Основы планирования и оценки эффективности логистических систем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студентов, обучающихся по направлению 080100 (38.03.01) - Экономика, 080200 (38.03.02) - Менеджмент. — Екатеринбург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Уральского университета, 2014. — 51 с.</w:t>
      </w:r>
      <w:proofErr w:type="gramStart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8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sectPr w:rsidR="00CE7B5B" w:rsidRPr="0068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BCC"/>
    <w:multiLevelType w:val="hybridMultilevel"/>
    <w:tmpl w:val="4430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38"/>
    <w:rsid w:val="00311A38"/>
    <w:rsid w:val="005723FC"/>
    <w:rsid w:val="006856F7"/>
    <w:rsid w:val="009925A0"/>
    <w:rsid w:val="009F4AF9"/>
    <w:rsid w:val="00BE4798"/>
    <w:rsid w:val="00CE7B5B"/>
    <w:rsid w:val="00DB6E16"/>
    <w:rsid w:val="00E82269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2</cp:revision>
  <dcterms:created xsi:type="dcterms:W3CDTF">2016-03-24T03:37:00Z</dcterms:created>
  <dcterms:modified xsi:type="dcterms:W3CDTF">2016-04-27T06:09:00Z</dcterms:modified>
</cp:coreProperties>
</file>