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C0" w:rsidRPr="00D66147" w:rsidRDefault="002E50C0" w:rsidP="00D6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proofErr w:type="spellStart"/>
      <w:r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предпереводческого</w:t>
      </w:r>
      <w:proofErr w:type="spellEnd"/>
      <w:r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 и классификация переводческих</w:t>
      </w:r>
      <w:r w:rsidR="00D66147"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соответствий. Способы перевода</w:t>
      </w:r>
      <w:proofErr w:type="gramStart"/>
      <w:r w:rsidR="00D66147"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D66147" w:rsidRPr="00D6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D66147" w:rsidRPr="00117F24" w:rsidRDefault="00D66147" w:rsidP="00117F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/>
    <w:p w:rsidR="00D66147" w:rsidRPr="00D66147" w:rsidRDefault="00D66147" w:rsidP="00D661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Александрова, Е. М. Языковая игра: механизмы создания и способы перевода</w:t>
      </w:r>
      <w:proofErr w:type="gram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материале французских анекдотов). учебное пособие. [для студентов (</w:t>
      </w:r>
      <w:proofErr w:type="spell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магистратуры) и аспирантов высших учебных заведений]. Москва</w:t>
      </w:r>
      <w:proofErr w:type="gram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дом Университет, 2012 - 123, [1] с.</w:t>
      </w:r>
      <w:proofErr w:type="gram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D66147" w:rsidRDefault="00D66147" w:rsidP="0059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Pr="00D66147" w:rsidRDefault="00AE6E79" w:rsidP="00D661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Алимов, В. В.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перевода:</w:t>
      </w:r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лингвистов-переводчиков. Москва</w:t>
      </w:r>
      <w:proofErr w:type="gramStart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URSS</w:t>
      </w:r>
      <w:proofErr w:type="gramStart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ЛИБРОКОМ, 2013 - 237 с.</w:t>
      </w:r>
      <w:proofErr w:type="gramStart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D66147"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D66147" w:rsidRPr="004C1B39" w:rsidRDefault="00D66147" w:rsidP="004C1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Аникина, О. В. Формирование умений </w:t>
      </w:r>
      <w:proofErr w:type="spell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предпереводческого</w:t>
      </w:r>
      <w:proofErr w:type="spell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профессионально ориентированных текстов у студентов нелингвистических специальностей // Сибирский педагогический журнал. - 2010. - N 8. - С. 66-78 </w:t>
      </w:r>
    </w:p>
    <w:p w:rsidR="00D66147" w:rsidRP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Предпереводческая</w:t>
      </w:r>
      <w:proofErr w:type="spellEnd"/>
      <w:r w:rsidRPr="00D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экспликация скрытой семантики на основе метода лингвистического синкретизма // Вестник Московского университета Сер. 22 Теория перевода. - 2011. - № 4. - С. 62-69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П.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Предпереводческий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чеб. пособие для ин-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фак. ин. языков. М.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НВИ-Тезаурус, 2003 - 224 с.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Т. А.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Дискурсивно-коммуникативная модель перевода в исследовании институционального дискурса // Вестник Челябинского государственного университета. - 2011. - № 17. - С. 31-36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Гвишиани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Б.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контрастивную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лексикологию (англо-русские межъязыковые соответствия). Москва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USSR, 2010 - 286 с.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Зверева, Е. Н.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соответствия английского и русского языков. Пособие для перевода. Л.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ЛГУ, 1962 - 299 с.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6147">
        <w:rPr>
          <w:rFonts w:ascii="Times New Roman" w:hAnsi="Times New Roman" w:cs="Times New Roman"/>
          <w:iCs/>
          <w:sz w:val="24"/>
          <w:szCs w:val="24"/>
        </w:rPr>
        <w:t>Извольская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66147">
        <w:rPr>
          <w:rFonts w:ascii="Times New Roman" w:hAnsi="Times New Roman" w:cs="Times New Roman"/>
          <w:iCs/>
          <w:sz w:val="24"/>
          <w:szCs w:val="24"/>
        </w:rPr>
        <w:t xml:space="preserve"> И.В.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Некоторые теоретические аспекты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предпереводческого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анализа текста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D66147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D661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Вопросы филологических наук</w:t>
        </w:r>
      </w:hyperlink>
      <w:r w:rsidRPr="00D66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661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 5</w:t>
        </w:r>
      </w:hyperlink>
      <w:r w:rsidRPr="00D66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С. 81-85.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Д.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перевода экспрессивных высказываний на английский и немецкий язык // Вестник Санкт-Петербургского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87-93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Клименко, А. В.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Ремесло перевода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рактический курс. [общие вопросы перевода, грамматические вопросы перевода, лексические вопросы перевода, техника перевода, практика перевода]. Москва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Восток-Запад, 2008 - 636, [1] с. ; 21 см (Перевод. </w:t>
      </w:r>
      <w:proofErr w:type="spellStart"/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Комиссаров, В. Н.</w:t>
      </w:r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Лингвистическое </w:t>
      </w:r>
      <w:proofErr w:type="spell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пособие. Москва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ЭТС, 2002 - 181, [2] с.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(Язык. Перевод. 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переводчику) </w:t>
      </w:r>
      <w:proofErr w:type="gramEnd"/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Лекомцева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А.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перевода в условиях отсутствия устойчивых переводных соответствий // Вестник Санкт-Петербургского университета Сер. 9 Филология, востоковедение, журналистика. - 2012. -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 сентябрь. - С. 126-134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 анализ языка. Перевод художественных текстов в разные эпохи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статей]. Москва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Индрик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2012 - 399 с.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Л.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законе переводной дисперсии // Вестник Московского университета. Сер. 19, Лингвистика и межкультурная коммуникация.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1. - С. 111-118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З. Д.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проблемы перевода. Москва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URSS, 2014 - 219, [1] c.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С.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Переводческая интуиция и способы ее развития // Вестник </w:t>
      </w:r>
      <w:proofErr w:type="spellStart"/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ун-та. Сер. 19, Лингвистика и межкультурная коммуникация.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59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 - С. 107-111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Матвеева, Н. А.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Смеляков "Милые красавицы России": экспликация авторского замысла в переводе через анализ и репрезентацию единства формы и содержания // Иностранные языки в высшей школе. - 2014. - № 4. - С. 62-67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Матвеева, Н. А.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 Смеляков: стихи о женщинах. Анализ и переводческие 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Иностранные языки в высшей школе. - 2014. - № 3. - С. 96-101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М.</w:t>
      </w:r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перевода и сопоставительный анализ языков. [Москва]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Московского университета, 1985 - 142 с.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Миронова, Д. А.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предпереводческого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языковой игры, основанной на трансформированном прецедентном высказывании // Вестник Московского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4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59-67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Н.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"Герменевтический поворот" в современной теории и методологии перевода. (Ч. V) // Вестник Московского университета Сер. 22 Теория перевода. - 2014. - № 3. - С. 24-46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Филологический факультет Санкт-Петербургского государственного университета, 2011 - 258, [1] с.</w:t>
      </w:r>
      <w:proofErr w:type="gram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Л. З.</w:t>
      </w:r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перевода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пособие для студентов, обучающихся по программе </w:t>
      </w:r>
      <w:proofErr w:type="spell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037500.62 - Лингвистика. Перевод и </w:t>
      </w:r>
      <w:proofErr w:type="spell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программе магистратуры по направлению подготовки 035700.68 - Лингвистика. Теория перевода и межкультурная/межъязыковая коммуникация. Екатеринбург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2013 - 38 с.</w:t>
      </w:r>
      <w:proofErr w:type="gramStart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E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Степанов, В. Н.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Предпереводческий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провокативного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дискурса и перевод </w:t>
      </w:r>
      <w:proofErr w:type="spell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провокативных</w:t>
      </w:r>
      <w:proofErr w:type="spell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материале рекламных текстов) // Иностранные языки в высшей школе. - 2013. - № 2. - С. 45-53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семного</w:t>
      </w:r>
      <w:proofErr w:type="spellEnd"/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в преодолении переводческих трудностей // Вестник Томского государственного педагогического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- 2011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3 (105)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119-123 </w:t>
      </w:r>
    </w:p>
    <w:p w:rsidR="00D66147" w:rsidRDefault="00D66147" w:rsidP="00D66147">
      <w:pPr>
        <w:pStyle w:val="a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147">
        <w:rPr>
          <w:rFonts w:ascii="Times New Roman" w:hAnsi="Times New Roman" w:cs="Times New Roman"/>
          <w:iCs/>
          <w:sz w:val="24"/>
          <w:szCs w:val="24"/>
        </w:rPr>
        <w:t>Умерова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66147">
        <w:rPr>
          <w:rFonts w:ascii="Times New Roman" w:hAnsi="Times New Roman" w:cs="Times New Roman"/>
          <w:iCs/>
          <w:sz w:val="24"/>
          <w:szCs w:val="24"/>
        </w:rPr>
        <w:t xml:space="preserve"> М.В.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Переводческие соответствия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типология, виды, использование в текстах переводов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8" w:history="1">
        <w:r w:rsidRPr="00D661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Вопросы филологических наук</w:t>
        </w:r>
      </w:hyperlink>
      <w:r w:rsidRPr="00D66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614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 6</w:t>
        </w:r>
      </w:hyperlink>
      <w:r w:rsidRPr="00D66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6147">
        <w:rPr>
          <w:rFonts w:ascii="Times New Roman" w:hAnsi="Times New Roman" w:cs="Times New Roman"/>
          <w:sz w:val="24"/>
          <w:szCs w:val="24"/>
        </w:rPr>
        <w:t xml:space="preserve"> С. 124-129.</w:t>
      </w:r>
      <w:r w:rsidRPr="00D66147">
        <w:rPr>
          <w:rFonts w:ascii="Times New Roman" w:hAnsi="Times New Roman" w:cs="Times New Roman"/>
          <w:sz w:val="24"/>
          <w:szCs w:val="24"/>
        </w:rPr>
        <w:br/>
      </w:r>
    </w:p>
    <w:p w:rsidR="00D66147" w:rsidRDefault="00D66147" w:rsidP="00D66147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 в стихе как объект переводческой рефлексии // Вестник Пермского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11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74-77 </w:t>
      </w:r>
    </w:p>
    <w:sectPr w:rsidR="00D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A7B"/>
    <w:multiLevelType w:val="hybridMultilevel"/>
    <w:tmpl w:val="26CC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117F24"/>
    <w:rsid w:val="002E50C0"/>
    <w:rsid w:val="003814BA"/>
    <w:rsid w:val="004C1B39"/>
    <w:rsid w:val="0059791B"/>
    <w:rsid w:val="006F11B8"/>
    <w:rsid w:val="008B7FA8"/>
    <w:rsid w:val="00AE6E79"/>
    <w:rsid w:val="00D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B39"/>
    <w:rPr>
      <w:b/>
      <w:bCs/>
    </w:rPr>
  </w:style>
  <w:style w:type="character" w:styleId="a4">
    <w:name w:val="Hyperlink"/>
    <w:basedOn w:val="a0"/>
    <w:uiPriority w:val="99"/>
    <w:semiHidden/>
    <w:unhideWhenUsed/>
    <w:rsid w:val="008B7FA8"/>
    <w:rPr>
      <w:strike w:val="0"/>
      <w:dstrike w:val="0"/>
      <w:color w:val="00008F"/>
      <w:u w:val="none"/>
      <w:effect w:val="none"/>
    </w:rPr>
  </w:style>
  <w:style w:type="paragraph" w:styleId="a5">
    <w:name w:val="List Paragraph"/>
    <w:basedOn w:val="a"/>
    <w:uiPriority w:val="34"/>
    <w:qFormat/>
    <w:rsid w:val="00D6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B39"/>
    <w:rPr>
      <w:b/>
      <w:bCs/>
    </w:rPr>
  </w:style>
  <w:style w:type="character" w:styleId="a4">
    <w:name w:val="Hyperlink"/>
    <w:basedOn w:val="a0"/>
    <w:uiPriority w:val="99"/>
    <w:semiHidden/>
    <w:unhideWhenUsed/>
    <w:rsid w:val="008B7FA8"/>
    <w:rPr>
      <w:strike w:val="0"/>
      <w:dstrike w:val="0"/>
      <w:color w:val="00008F"/>
      <w:u w:val="none"/>
      <w:effect w:val="none"/>
    </w:rPr>
  </w:style>
  <w:style w:type="paragraph" w:styleId="a5">
    <w:name w:val="List Paragraph"/>
    <w:basedOn w:val="a"/>
    <w:uiPriority w:val="34"/>
    <w:qFormat/>
    <w:rsid w:val="00D6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56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495267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3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77632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77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059415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0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16932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55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51660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21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208940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24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548955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918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70200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26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2850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6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733258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4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828075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3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55861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95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297248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110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787967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5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86713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57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613842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15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4380461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62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99893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75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28619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8045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19237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12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768872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388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063643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16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051106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96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792952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31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36818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189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095477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86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881074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109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996565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841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7445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87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615008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6224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91263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0083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526651&amp;selid=11604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5266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08377&amp;selid=17329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2015-09-21T04:43:00Z</dcterms:created>
  <dcterms:modified xsi:type="dcterms:W3CDTF">2016-04-13T06:24:00Z</dcterms:modified>
</cp:coreProperties>
</file>